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77D8" w14:textId="54E47076" w:rsidR="00792E07" w:rsidRDefault="00562F70" w:rsidP="00443742">
      <w:pPr>
        <w:keepNext/>
        <w:spacing w:line="240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711314">
        <w:rPr>
          <w:rFonts w:eastAsia="Calibri"/>
          <w:b/>
          <w:color w:val="000000"/>
          <w:sz w:val="28"/>
          <w:szCs w:val="28"/>
        </w:rPr>
        <w:t xml:space="preserve">KLAUZULA INFORMACYJNA </w:t>
      </w:r>
      <w:r w:rsidR="00B30F7A">
        <w:rPr>
          <w:rFonts w:eastAsia="Calibri"/>
          <w:b/>
          <w:color w:val="000000"/>
          <w:sz w:val="28"/>
          <w:szCs w:val="28"/>
        </w:rPr>
        <w:t>RODO</w:t>
      </w:r>
    </w:p>
    <w:p w14:paraId="737B6E5C" w14:textId="77777777" w:rsidR="00562F70" w:rsidRDefault="00562F70" w:rsidP="00CD3DAE">
      <w:pPr>
        <w:pStyle w:val="Nagwek2"/>
        <w:spacing w:before="0" w:after="0" w:line="240" w:lineRule="auto"/>
      </w:pPr>
      <w:r>
        <w:t>Administrator danych</w:t>
      </w:r>
    </w:p>
    <w:p w14:paraId="6145C3E5" w14:textId="77777777" w:rsidR="00562F70" w:rsidRDefault="00562F70" w:rsidP="00CD3DAE">
      <w:pPr>
        <w:spacing w:after="0" w:line="240" w:lineRule="auto"/>
      </w:pPr>
      <w:r>
        <w:t xml:space="preserve">Administratorem Państwa danych osobowych jest </w:t>
      </w:r>
      <w:r>
        <w:rPr>
          <w:b/>
        </w:rPr>
        <w:t>Dyrektor Urzędu Morskiego w Słupsku</w:t>
      </w:r>
      <w:r>
        <w:t>, z którym można kontaktować się:</w:t>
      </w:r>
    </w:p>
    <w:p w14:paraId="4C79076D" w14:textId="1EA608C3" w:rsidR="00562F70" w:rsidRPr="00CD3DAE" w:rsidRDefault="00562F70" w:rsidP="00CD3DAE">
      <w:pPr>
        <w:pStyle w:val="Akapitzlist"/>
        <w:numPr>
          <w:ilvl w:val="0"/>
          <w:numId w:val="2"/>
        </w:numPr>
        <w:spacing w:after="0" w:line="240" w:lineRule="auto"/>
        <w:rPr>
          <w:bCs/>
        </w:rPr>
      </w:pPr>
      <w:r w:rsidRPr="00CD3DAE">
        <w:rPr>
          <w:rFonts w:eastAsia="Calibri"/>
          <w:bCs/>
        </w:rPr>
        <w:t>listownie na adres: ul. Juliana Niemcewicza 15A, 76-200 Słupsk</w:t>
      </w:r>
      <w:r w:rsidR="00CD3DAE">
        <w:rPr>
          <w:rFonts w:eastAsia="Calibri"/>
          <w:bCs/>
        </w:rPr>
        <w:t>;</w:t>
      </w:r>
    </w:p>
    <w:p w14:paraId="5A1EB544" w14:textId="3886D90F" w:rsidR="00562F70" w:rsidRPr="00CD3DAE" w:rsidRDefault="00562F70" w:rsidP="00CD3DAE">
      <w:pPr>
        <w:pStyle w:val="Akapitzlist"/>
        <w:numPr>
          <w:ilvl w:val="0"/>
          <w:numId w:val="2"/>
        </w:numPr>
        <w:spacing w:after="0" w:line="240" w:lineRule="auto"/>
        <w:rPr>
          <w:bCs/>
        </w:rPr>
      </w:pPr>
      <w:r w:rsidRPr="00CD3DAE">
        <w:rPr>
          <w:rFonts w:eastAsia="Calibri"/>
          <w:bCs/>
        </w:rPr>
        <w:t>telefonicznie: 598 474</w:t>
      </w:r>
      <w:r w:rsidR="00CD3DAE">
        <w:rPr>
          <w:rFonts w:eastAsia="Calibri"/>
          <w:bCs/>
        </w:rPr>
        <w:t> </w:t>
      </w:r>
      <w:r w:rsidRPr="00CD3DAE">
        <w:rPr>
          <w:rFonts w:eastAsia="Calibri"/>
          <w:bCs/>
        </w:rPr>
        <w:t>256</w:t>
      </w:r>
      <w:r w:rsidR="00CD3DAE">
        <w:rPr>
          <w:rFonts w:eastAsia="Calibri"/>
          <w:bCs/>
        </w:rPr>
        <w:t>;</w:t>
      </w:r>
    </w:p>
    <w:p w14:paraId="671CD548" w14:textId="2841E2C0" w:rsidR="00562F70" w:rsidRPr="00CD3DAE" w:rsidRDefault="00562F70" w:rsidP="00CD3DAE">
      <w:pPr>
        <w:pStyle w:val="Akapitzlist"/>
        <w:numPr>
          <w:ilvl w:val="0"/>
          <w:numId w:val="2"/>
        </w:numPr>
        <w:spacing w:after="0" w:line="240" w:lineRule="auto"/>
        <w:rPr>
          <w:bCs/>
        </w:rPr>
      </w:pPr>
      <w:r w:rsidRPr="00CD3DAE">
        <w:rPr>
          <w:rFonts w:eastAsia="Calibri"/>
          <w:bCs/>
        </w:rPr>
        <w:t>za pośrednictwem poczty elektronicznej: umsl@umsl.gov.pl</w:t>
      </w:r>
      <w:r w:rsidR="00CD3DAE">
        <w:rPr>
          <w:rFonts w:eastAsia="Calibri"/>
          <w:bCs/>
        </w:rPr>
        <w:t>.</w:t>
      </w:r>
    </w:p>
    <w:p w14:paraId="582F145B" w14:textId="77777777" w:rsidR="00562F70" w:rsidRDefault="00562F70" w:rsidP="00CD3DAE">
      <w:pPr>
        <w:pStyle w:val="Nagwek2"/>
        <w:spacing w:before="0" w:after="0" w:line="240" w:lineRule="auto"/>
      </w:pPr>
      <w:r>
        <w:t>Inspektor ochrony danych</w:t>
      </w:r>
    </w:p>
    <w:p w14:paraId="212CC1CD" w14:textId="77777777" w:rsidR="00562F70" w:rsidRDefault="00562F70" w:rsidP="00CD3DAE">
      <w:pPr>
        <w:spacing w:after="0" w:line="240" w:lineRule="auto"/>
      </w:pPr>
      <w:r>
        <w:t>Administrator wyznaczył inspektora ochrony danych, z którym można kontaktować się za pośrednictwem poczty elektronicznej pod adresem: iod@umsl.gov.pl lub listownie na adres Administratora z dopiskiem „Inspektor ochrony danych”.</w:t>
      </w:r>
    </w:p>
    <w:p w14:paraId="4D1387AD" w14:textId="77777777" w:rsidR="00562F70" w:rsidRDefault="00562F70" w:rsidP="00CD3DAE">
      <w:pPr>
        <w:spacing w:after="0" w:line="240" w:lineRule="auto"/>
      </w:pPr>
      <w:r>
        <w:t>Z inspektorem ochrony danych można kontaktować się we wszystkich sprawach dotyczących przetwarzania danych osobowych oraz korzystania z praw związanych z ich przetwarzaniem.</w:t>
      </w:r>
    </w:p>
    <w:p w14:paraId="0148C627" w14:textId="77777777" w:rsidR="00562F70" w:rsidRDefault="00562F70" w:rsidP="00CD3DAE">
      <w:pPr>
        <w:pStyle w:val="Nagwek2"/>
        <w:spacing w:before="0" w:after="0" w:line="240" w:lineRule="auto"/>
      </w:pPr>
      <w:r>
        <w:t>Cele i podstawy przetwarzania</w:t>
      </w:r>
    </w:p>
    <w:p w14:paraId="5FE67286" w14:textId="77777777" w:rsidR="00562F70" w:rsidRDefault="00562F70" w:rsidP="00CD3DAE">
      <w:pPr>
        <w:spacing w:after="0" w:line="240" w:lineRule="auto"/>
      </w:pPr>
      <w:r>
        <w:t>Państwa dane osobowe będą przetwarzane w celu realizacji ustawowych zadań należących do organów administracji morskiej, w szczególności prowadzenia i załatwiania spraw, rozpatrywania podań i wniosków, prowadzenia korespondencji oraz wykonywania obowiązków dokumentacyjnych i archiwalnych.</w:t>
      </w:r>
    </w:p>
    <w:p w14:paraId="26C46CE7" w14:textId="77777777" w:rsidR="00562F70" w:rsidRDefault="00562F70" w:rsidP="00CD3DAE">
      <w:pPr>
        <w:spacing w:after="0" w:line="240" w:lineRule="auto"/>
      </w:pPr>
      <w:r>
        <w:t>W zależności od przedmiotu sprawy podstawą przetwarzania będzie:</w:t>
      </w:r>
    </w:p>
    <w:p w14:paraId="5892A046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art. 6 ust. 1 lit. c RODO - gdy przetwarzanie jest niezbędne do wykonania obowiązku prawnego ciążącego na Administratorze;</w:t>
      </w:r>
    </w:p>
    <w:p w14:paraId="0C1B8CC7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art. 6 ust. 1 lit. e RODO - gdy przetwarzanie jest niezbędne do wykonania zadania realizowanego w interesie publicznym lub w ramach sprawowania władzy publicznej powierzonej Administratorowi.</w:t>
      </w:r>
    </w:p>
    <w:p w14:paraId="17F45EA0" w14:textId="77777777" w:rsidR="00562F70" w:rsidRDefault="00562F70" w:rsidP="00CD3DAE">
      <w:pPr>
        <w:spacing w:after="0" w:line="240" w:lineRule="auto"/>
      </w:pPr>
      <w:r>
        <w:t>Powyższe podstawy stosuje się w związku z przepisami właściwymi dla rodzaju prowadzonej sprawy, w szczególności z ustawą z dnia 21 marca 1991 r. o obszarach morskich Rzeczypospolitej Polskiej i administracji morskiej oraz ustawą z dnia 14 czerwca 1960 r. - Kodeks postępowania administracyjnego.</w:t>
      </w:r>
    </w:p>
    <w:p w14:paraId="14DED9AC" w14:textId="77777777" w:rsidR="00562F70" w:rsidRDefault="00562F70" w:rsidP="00CD3DAE">
      <w:pPr>
        <w:pStyle w:val="Nagwek2"/>
        <w:spacing w:before="0" w:after="0" w:line="240" w:lineRule="auto"/>
      </w:pPr>
      <w:r>
        <w:t>Odbiorcy danych</w:t>
      </w:r>
    </w:p>
    <w:p w14:paraId="44516224" w14:textId="77777777" w:rsidR="00562F70" w:rsidRDefault="00562F70" w:rsidP="00CD3DAE">
      <w:pPr>
        <w:keepNext/>
        <w:spacing w:after="0" w:line="240" w:lineRule="auto"/>
      </w:pPr>
      <w:r>
        <w:t>Państwa dane osobowe mogą być udostępniane:</w:t>
      </w:r>
    </w:p>
    <w:p w14:paraId="012EE3F0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organom publicznym i innym podmiotom uprawnionym do ich otrzymania na podstawie przepisów prawa;</w:t>
      </w:r>
    </w:p>
    <w:p w14:paraId="7EEB0E07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stronom, uczestnikom postępowań, ich pełnomocnikom oraz innym osobom uprawnionym do dostępu do akt sprawy;</w:t>
      </w:r>
    </w:p>
    <w:p w14:paraId="1A862A51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organom właściwym do rozpatrzenia sprawy, jeżeli podanie lub wniosek zostanie im przekazany zgodnie z przepisami prawa;</w:t>
      </w:r>
    </w:p>
    <w:p w14:paraId="2812298A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podmiotom świadczącym na rzecz Administratora usługi pocztowe, kurierskie i doręczeń elektronicznych;</w:t>
      </w:r>
    </w:p>
    <w:p w14:paraId="5BD04AE1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podmiotom świadczącym usługi informatyczne, serwisowe, hostingowe lub utrzymania systemów, działającym na podstawie zawartych umów i zgodnie z poleceniami Administratora.</w:t>
      </w:r>
    </w:p>
    <w:p w14:paraId="60D578F8" w14:textId="77777777" w:rsidR="00562F70" w:rsidRDefault="00562F70" w:rsidP="00CD3DAE">
      <w:pPr>
        <w:pStyle w:val="Nagwek2"/>
        <w:spacing w:before="0" w:after="0" w:line="240" w:lineRule="auto"/>
      </w:pPr>
      <w:r>
        <w:t>Okres przechowywania danych</w:t>
      </w:r>
    </w:p>
    <w:p w14:paraId="788EBD1F" w14:textId="77777777" w:rsidR="00562F70" w:rsidRDefault="00562F70" w:rsidP="00CD3DAE">
      <w:pPr>
        <w:spacing w:after="0" w:line="240" w:lineRule="auto"/>
      </w:pPr>
      <w:r>
        <w:t>Państwa dane osobowe będą przechowywane przez okres prowadzenia i załatwiania sprawy, a następnie przez okres wynikający z przepisów o narodowym zasobie archiwalnym i archiwach, instrukcji kancelaryjnej oraz jednolitego rzeczowego wykazu akt obowiązującego w Urzędzie. Po upływie właściwego okresu dokumentacja zostanie zniszczona albo przekazana do archiwum państwowego - zależnie od przypisanej jej kategorii archiwalnej.</w:t>
      </w:r>
    </w:p>
    <w:p w14:paraId="16FA5835" w14:textId="77777777" w:rsidR="00562F70" w:rsidRDefault="00562F70" w:rsidP="00CD3DAE">
      <w:pPr>
        <w:pStyle w:val="Nagwek2"/>
        <w:spacing w:before="0" w:after="0" w:line="240" w:lineRule="auto"/>
      </w:pPr>
      <w:r>
        <w:lastRenderedPageBreak/>
        <w:t>Prawa osób, których dane dotyczą</w:t>
      </w:r>
    </w:p>
    <w:p w14:paraId="1D16AC2B" w14:textId="77777777" w:rsidR="00562F70" w:rsidRDefault="00562F70" w:rsidP="00CD3DAE">
      <w:pPr>
        <w:spacing w:after="0" w:line="240" w:lineRule="auto"/>
      </w:pPr>
      <w:r>
        <w:t>Na zasadach określonych w RODO przysługuje Państwu prawo:</w:t>
      </w:r>
    </w:p>
    <w:p w14:paraId="09D7A8F8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dostępu do swoich danych osobowych oraz otrzymania ich kopii;</w:t>
      </w:r>
    </w:p>
    <w:p w14:paraId="3179E02D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sprostowania nieprawidłowych danych lub uzupełnienia danych niekompletnych;</w:t>
      </w:r>
    </w:p>
    <w:p w14:paraId="2B99ED06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ograniczenia przetwarzania danych;</w:t>
      </w:r>
    </w:p>
    <w:p w14:paraId="4B26CE61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żądania usunięcia danych - w przypadkach określonych w art. 17 RODO, z uwzględnieniem wyjątków dotyczących w szczególności wykonywania obowiązków prawnych, zadań publicznych oraz archiwizacji;</w:t>
      </w:r>
    </w:p>
    <w:p w14:paraId="2AC838DB" w14:textId="77777777" w:rsidR="00562F70" w:rsidRDefault="00562F70" w:rsidP="00CD3DAE">
      <w:pPr>
        <w:pStyle w:val="ClauseBullet"/>
        <w:numPr>
          <w:ilvl w:val="0"/>
          <w:numId w:val="1"/>
        </w:numPr>
        <w:spacing w:after="0" w:line="240" w:lineRule="auto"/>
      </w:pPr>
      <w:r>
        <w:t>wniesienia sprzeciwu wobec przetwarzania danych z przyczyn związanych z Państwa szczególną sytuacją - jeżeli podstawą przetwarzania jest art. 6 ust. 1 lit. e RODO.</w:t>
      </w:r>
    </w:p>
    <w:p w14:paraId="5E39E653" w14:textId="77777777" w:rsidR="00562F70" w:rsidRDefault="00562F70" w:rsidP="00CD3DAE">
      <w:pPr>
        <w:spacing w:after="0" w:line="240" w:lineRule="auto"/>
      </w:pPr>
      <w:r>
        <w:t>Prawo do sprzeciwu nie przysługuje, jeżeli dane są przetwarzane na podstawie art. 6 ust. 1 lit. c RODO. W przypadku przetwarzania na podstawie art. 6 ust. 1 lit. c lub e RODO nie przysługuje prawo do przenoszenia danych.</w:t>
      </w:r>
    </w:p>
    <w:p w14:paraId="6E45E3E7" w14:textId="77777777" w:rsidR="00562F70" w:rsidRDefault="00562F70" w:rsidP="00CD3DAE">
      <w:pPr>
        <w:spacing w:after="0" w:line="240" w:lineRule="auto"/>
      </w:pPr>
      <w:r>
        <w:t>Przysługuje Państwu również prawo wniesienia skargi do Prezesa Urzędu Ochrony Danych Osobowych.</w:t>
      </w:r>
    </w:p>
    <w:p w14:paraId="0A450863" w14:textId="77777777" w:rsidR="00562F70" w:rsidRDefault="00562F70" w:rsidP="00CD3DAE">
      <w:pPr>
        <w:pStyle w:val="Nagwek2"/>
        <w:spacing w:before="0" w:after="0" w:line="240" w:lineRule="auto"/>
      </w:pPr>
      <w:r>
        <w:t>Informacja o obowiązku podania danych</w:t>
      </w:r>
    </w:p>
    <w:p w14:paraId="155F6DFF" w14:textId="77777777" w:rsidR="00562F70" w:rsidRDefault="00562F70" w:rsidP="00CD3DAE">
      <w:pPr>
        <w:keepLines/>
        <w:spacing w:after="0" w:line="240" w:lineRule="auto"/>
      </w:pPr>
      <w:r>
        <w:t>Podanie danych osobowych w zakresie wymaganym przepisami prawa jest obowiązkowe i niezbędne do wszczęcia lub prowadzenia sprawy. Niepodanie wymaganych danych może skutkować wezwaniem do uzupełnienia braków, pozostawieniem podania bez rozpoznania albo brakiem możliwości załatwienia sprawy - zależnie od właściwych przepisów. Podanie danych niewymaganych przepisami prawa jest dobrowolne.</w:t>
      </w:r>
    </w:p>
    <w:p w14:paraId="090B93AD" w14:textId="77777777" w:rsidR="00562F70" w:rsidRDefault="00562F70" w:rsidP="00CD3DAE">
      <w:pPr>
        <w:pStyle w:val="Nagwek2"/>
        <w:spacing w:before="0" w:after="0" w:line="240" w:lineRule="auto"/>
      </w:pPr>
      <w:r>
        <w:t>Zautomatyzowane podejmowanie decyzji</w:t>
      </w:r>
    </w:p>
    <w:p w14:paraId="1C2D04A1" w14:textId="77777777" w:rsidR="00562F70" w:rsidRDefault="00562F70" w:rsidP="00CD3DAE">
      <w:pPr>
        <w:spacing w:after="0" w:line="240" w:lineRule="auto"/>
      </w:pPr>
      <w:r>
        <w:t>Państwa dane nie będą wykorzystywane do podejmowania decyzji wyłącznie w sposób zautomatyzowany, w tym do profilowania.</w:t>
      </w:r>
    </w:p>
    <w:p w14:paraId="0617517C" w14:textId="77777777" w:rsidR="00562F70" w:rsidRDefault="00562F70" w:rsidP="00CD3DAE">
      <w:pPr>
        <w:pStyle w:val="Nagwek2"/>
        <w:spacing w:before="0" w:after="0" w:line="240" w:lineRule="auto"/>
      </w:pPr>
      <w:r>
        <w:t>Przekazywanie danych poza Europejski Obszar Gospodarczy</w:t>
      </w:r>
    </w:p>
    <w:p w14:paraId="479DAFFA" w14:textId="77777777" w:rsidR="00562F70" w:rsidRDefault="00562F70" w:rsidP="00CD3DAE">
      <w:pPr>
        <w:spacing w:after="0" w:line="240" w:lineRule="auto"/>
      </w:pPr>
      <w:r>
        <w:t>Państwa dane nie będą przekazywane do państw trzecich ani organizacji międzynarodowych.</w:t>
      </w:r>
    </w:p>
    <w:p w14:paraId="7BF05C23" w14:textId="77777777" w:rsidR="00A913F1" w:rsidRDefault="00A913F1" w:rsidP="00CD3DAE">
      <w:pPr>
        <w:spacing w:line="240" w:lineRule="auto"/>
      </w:pPr>
    </w:p>
    <w:sectPr w:rsidR="00A913F1" w:rsidSect="00562F70">
      <w:footerReference w:type="default" r:id="rId7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0090" w14:textId="77777777" w:rsidR="00DD5291" w:rsidRDefault="00DD5291" w:rsidP="00562F70">
      <w:pPr>
        <w:spacing w:after="0" w:line="240" w:lineRule="auto"/>
      </w:pPr>
      <w:r>
        <w:separator/>
      </w:r>
    </w:p>
  </w:endnote>
  <w:endnote w:type="continuationSeparator" w:id="0">
    <w:p w14:paraId="68BD43A5" w14:textId="77777777" w:rsidR="00DD5291" w:rsidRDefault="00DD5291" w:rsidP="00562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4836" w14:textId="77777777" w:rsidR="00562F70" w:rsidRDefault="00562F70">
    <w:pPr>
      <w:pStyle w:val="Stopka"/>
      <w:jc w:val="right"/>
    </w:pPr>
    <w:r>
      <w:rPr>
        <w:rFonts w:eastAsia="Calibri"/>
        <w:color w:val="666666"/>
        <w:sz w:val="17"/>
      </w:rPr>
      <w:t xml:space="preserve">Strona </w:t>
    </w:r>
    <w:r>
      <w:rPr>
        <w:rFonts w:eastAsia="Calibri"/>
        <w:color w:val="666666"/>
        <w:sz w:val="17"/>
      </w:rPr>
      <w:fldChar w:fldCharType="begin"/>
    </w:r>
    <w:r>
      <w:rPr>
        <w:rFonts w:eastAsia="Calibri"/>
        <w:color w:val="666666"/>
        <w:sz w:val="17"/>
      </w:rPr>
      <w:instrText xml:space="preserve"> PAGE </w:instrText>
    </w:r>
    <w:r>
      <w:rPr>
        <w:rFonts w:eastAsia="Calibri"/>
        <w:color w:val="666666"/>
        <w:sz w:val="17"/>
      </w:rPr>
      <w:fldChar w:fldCharType="separate"/>
    </w:r>
    <w:r>
      <w:rPr>
        <w:rFonts w:eastAsia="Calibri"/>
        <w:color w:val="666666"/>
        <w:sz w:val="17"/>
      </w:rPr>
      <w:t>1</w:t>
    </w:r>
    <w:r>
      <w:rPr>
        <w:rFonts w:eastAsia="Calibri"/>
        <w:color w:val="66666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5873F" w14:textId="77777777" w:rsidR="00DD5291" w:rsidRDefault="00DD5291" w:rsidP="00562F70">
      <w:pPr>
        <w:spacing w:after="0" w:line="240" w:lineRule="auto"/>
      </w:pPr>
      <w:r>
        <w:separator/>
      </w:r>
    </w:p>
  </w:footnote>
  <w:footnote w:type="continuationSeparator" w:id="0">
    <w:p w14:paraId="0DDF0B77" w14:textId="77777777" w:rsidR="00DD5291" w:rsidRDefault="00DD5291" w:rsidP="00562F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356AC"/>
    <w:multiLevelType w:val="hybridMultilevel"/>
    <w:tmpl w:val="82F42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D3C12"/>
    <w:multiLevelType w:val="singleLevel"/>
    <w:tmpl w:val="9B2EAF7C"/>
    <w:lvl w:ilvl="0">
      <w:start w:val="1"/>
      <w:numFmt w:val="bullet"/>
      <w:pStyle w:val="Listapunktowana"/>
      <w:lvlText w:val="•"/>
      <w:lvlJc w:val="left"/>
      <w:pPr>
        <w:tabs>
          <w:tab w:val="num" w:pos="720"/>
        </w:tabs>
        <w:spacing w:after="160" w:line="280" w:lineRule="auto"/>
        <w:ind w:left="720" w:hanging="360"/>
      </w:pPr>
      <w:rPr>
        <w:rFonts w:ascii="Calibri" w:hAnsi="Calibri"/>
      </w:rPr>
    </w:lvl>
  </w:abstractNum>
  <w:num w:numId="1" w16cid:durableId="910971172">
    <w:abstractNumId w:val="1"/>
  </w:num>
  <w:num w:numId="2" w16cid:durableId="97931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70"/>
    <w:rsid w:val="0008468D"/>
    <w:rsid w:val="00140ECC"/>
    <w:rsid w:val="00443742"/>
    <w:rsid w:val="00562F70"/>
    <w:rsid w:val="005F0B26"/>
    <w:rsid w:val="00711314"/>
    <w:rsid w:val="00792E07"/>
    <w:rsid w:val="007F5BCF"/>
    <w:rsid w:val="00853847"/>
    <w:rsid w:val="009513C7"/>
    <w:rsid w:val="00A913F1"/>
    <w:rsid w:val="00B30F7A"/>
    <w:rsid w:val="00CD3DAE"/>
    <w:rsid w:val="00D41F3B"/>
    <w:rsid w:val="00DD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84945"/>
  <w15:chartTrackingRefBased/>
  <w15:docId w15:val="{B38221C9-F390-46BB-A259-39EB235D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F70"/>
    <w:pPr>
      <w:spacing w:after="120" w:line="264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2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2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62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F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F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F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F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F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F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F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2F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F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F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F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62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F70"/>
    <w:rPr>
      <w:rFonts w:ascii="Calibri" w:eastAsiaTheme="minorEastAsia" w:hAnsi="Calibri"/>
      <w:kern w:val="0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62F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F70"/>
    <w:rPr>
      <w:rFonts w:ascii="Calibri" w:eastAsiaTheme="minorEastAsia" w:hAnsi="Calibri"/>
      <w:kern w:val="0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562F70"/>
    <w:pPr>
      <w:numPr>
        <w:numId w:val="1"/>
      </w:numPr>
      <w:tabs>
        <w:tab w:val="clear" w:pos="720"/>
      </w:tabs>
      <w:spacing w:after="120" w:line="264" w:lineRule="auto"/>
      <w:ind w:left="0" w:firstLine="0"/>
      <w:contextualSpacing/>
    </w:pPr>
  </w:style>
  <w:style w:type="paragraph" w:customStyle="1" w:styleId="ClauseBullet">
    <w:name w:val="Clause Bullet"/>
    <w:basedOn w:val="Normalny"/>
    <w:rsid w:val="00562F70"/>
    <w:pPr>
      <w:keepLines/>
      <w:spacing w:after="160" w:line="2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644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W.G.</dc:creator>
  <cp:keywords/>
  <dc:description/>
  <cp:lastModifiedBy>W.G.</cp:lastModifiedBy>
  <cp:revision>6</cp:revision>
  <dcterms:created xsi:type="dcterms:W3CDTF">2026-08-12T07:17:00Z</dcterms:created>
  <dcterms:modified xsi:type="dcterms:W3CDTF">2026-08-12T08:31:00Z</dcterms:modified>
</cp:coreProperties>
</file>